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466" w:rsidRPr="00896466" w:rsidRDefault="00896466" w:rsidP="008964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66">
        <w:rPr>
          <w:rFonts w:ascii="Times New Roman" w:hAnsi="Times New Roman" w:cs="Times New Roman"/>
          <w:b/>
          <w:bCs/>
          <w:sz w:val="24"/>
          <w:szCs w:val="24"/>
        </w:rPr>
        <w:t>Resumen:</w:t>
      </w:r>
    </w:p>
    <w:p w:rsidR="00896466" w:rsidRPr="00896466" w:rsidRDefault="00896466" w:rsidP="008964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66">
        <w:rPr>
          <w:rFonts w:ascii="Times New Roman" w:hAnsi="Times New Roman" w:cs="Times New Roman"/>
          <w:sz w:val="24"/>
          <w:szCs w:val="24"/>
        </w:rPr>
        <w:t>Los países desarrollados buscan en la actualidad estrategias para realizar un uso más eficiente de los recursos por parte del sector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ganadero, tratando de reducir la cantidad de alimento necesaria para producir una unidad de producto animal, mejorando así la eficiencia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alimentaria de los animales bajo sistemas de producción intensiva. En cuanto a la producción de corderos de cebo, aún existen grandes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variaciones entre individuos en lo que se refiere a estos rasgos productivos. Por otro lado, en el caso de las corderas de reposición, sería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interesante reducir este período improductivo cuya duración también varía mucho entre individuos. Por tanto, avanzar en la detección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las causas subyacentes a la diversidad fenotípica puede permitir implementar y transferir con éxito los avances más prometedores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sector, aumentando así la competitividad y sostenibilidad medioambiental del sector ovino español.</w:t>
      </w:r>
    </w:p>
    <w:p w:rsidR="00896466" w:rsidRDefault="00896466" w:rsidP="008964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66">
        <w:rPr>
          <w:rFonts w:ascii="Times New Roman" w:hAnsi="Times New Roman" w:cs="Times New Roman"/>
          <w:sz w:val="24"/>
          <w:szCs w:val="24"/>
        </w:rPr>
        <w:t>Es bien sabido que la eficiencia alimentaria está en parte condicionada por la genética del animal. Además, otros factores como el estado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de salud o la comunidad microbiana del rumen también pueden afectar a este parámetro. Recientemente, la programación nutricional,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campo de investigación emergente y multidisciplinar, está mejorando nuestra comprensión de la relación entre la nutrición, la metilación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del ADN y la expresión génica, y ha proporcionado otra pieza del rompecabezas para comprender la diversidad fenotípica mencionada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anteriormente. Este concepto vincula la salud en la vida adulta con las condiciones ambientales de la vida temprana, momento en que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factores nutricionales pueden afectar al desarrollo del organismo y tener consecuencias a lo largo de toda la vida. De hecho, uno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nuestros proyectos anteriores (EFFILAMB) demostró que la restricción temprana de alimento (período de lactancia) programaba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mayor acumulación de grasa durante el período de engorde de los corderos y un retraso en el inicio de la primera ovulación en las ovejas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de reemplazo. Posteriormente, nuestro último proyecto (CARNOVI) demostró que estas secuelas también se transmitían a la progenie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(machos de engorde, hembras de reposición) de estas ovejas restringidas, y que en esta transmisión intervenían marcas epigenéticas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las células germinales. Por lo tanto, NUPROVI intentará avanzar en el conocimiento probando el potencial de diferentes prácticas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 xml:space="preserve">alimentación (por ejemplo, la administración en la dieta de donadores de grupos metilo como metionina o </w:t>
      </w:r>
      <w:proofErr w:type="spellStart"/>
      <w:r w:rsidRPr="00896466">
        <w:rPr>
          <w:rFonts w:ascii="Times New Roman" w:hAnsi="Times New Roman" w:cs="Times New Roman"/>
          <w:sz w:val="24"/>
          <w:szCs w:val="24"/>
        </w:rPr>
        <w:t>betaína</w:t>
      </w:r>
      <w:proofErr w:type="spellEnd"/>
      <w:r w:rsidRPr="00896466">
        <w:rPr>
          <w:rFonts w:ascii="Times New Roman" w:hAnsi="Times New Roman" w:cs="Times New Roman"/>
          <w:sz w:val="24"/>
          <w:szCs w:val="24"/>
        </w:rPr>
        <w:t xml:space="preserve"> durante las fases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gestación y lactancia) para mejorar la eficiencia alimentaria, la robustez y el rendimiento reproductivo de la descendencia. Además,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NUPROVI intentará aclarar los mecanismos desencadenados por estos donadores de grupos metilo desde un punto de vista holístico,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vinculando las medidas tradicionales de eficiencia alimentaria con varios niveles de cada animal individual (-</w:t>
      </w:r>
      <w:proofErr w:type="spellStart"/>
      <w:r w:rsidRPr="00896466">
        <w:rPr>
          <w:rFonts w:ascii="Times New Roman" w:hAnsi="Times New Roman" w:cs="Times New Roman"/>
          <w:sz w:val="24"/>
          <w:szCs w:val="24"/>
        </w:rPr>
        <w:t>ómicas</w:t>
      </w:r>
      <w:proofErr w:type="spellEnd"/>
      <w:r w:rsidRPr="00896466">
        <w:rPr>
          <w:rFonts w:ascii="Times New Roman" w:hAnsi="Times New Roman" w:cs="Times New Roman"/>
          <w:sz w:val="24"/>
          <w:szCs w:val="24"/>
        </w:rPr>
        <w:t>, salud animal,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 xml:space="preserve">inmunidad, diversidad microbiana del contenido ruminal, </w:t>
      </w:r>
      <w:proofErr w:type="spellStart"/>
      <w:r w:rsidRPr="00896466">
        <w:rPr>
          <w:rFonts w:ascii="Times New Roman" w:hAnsi="Times New Roman" w:cs="Times New Roman"/>
          <w:sz w:val="24"/>
          <w:szCs w:val="24"/>
        </w:rPr>
        <w:t>epimural</w:t>
      </w:r>
      <w:proofErr w:type="spellEnd"/>
      <w:r w:rsidRPr="00896466">
        <w:rPr>
          <w:rFonts w:ascii="Times New Roman" w:hAnsi="Times New Roman" w:cs="Times New Roman"/>
          <w:sz w:val="24"/>
          <w:szCs w:val="24"/>
        </w:rPr>
        <w:t xml:space="preserve"> y comunidades gastrointestinales, estado antioxidante). NUPROVI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también arrojará algo de luz sobre los efectos de los donadores de grupos metilo sobre la calidad de la carne y la leche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 xml:space="preserve">descendencia. Finalmente, con un enfoque interdisciplinar, NUPROVI implementará protocolos experimentales con </w:t>
      </w:r>
      <w:proofErr w:type="spellStart"/>
      <w:r w:rsidRPr="00896466">
        <w:rPr>
          <w:rFonts w:ascii="Times New Roman" w:hAnsi="Times New Roman" w:cs="Times New Roman"/>
          <w:sz w:val="24"/>
          <w:szCs w:val="24"/>
        </w:rPr>
        <w:t>organoides</w:t>
      </w:r>
      <w:proofErr w:type="spellEnd"/>
      <w:r w:rsidRPr="00896466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</w:rPr>
        <w:t>reducir el número de animales de experimentación, tanto en el presente proyecto como en los futuros.</w:t>
      </w:r>
    </w:p>
    <w:p w:rsidR="00896466" w:rsidRPr="00896466" w:rsidRDefault="00896466" w:rsidP="008964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6466">
        <w:rPr>
          <w:rFonts w:ascii="Times New Roman" w:hAnsi="Times New Roman" w:cs="Times New Roman"/>
          <w:b/>
          <w:sz w:val="24"/>
          <w:szCs w:val="24"/>
          <w:lang w:val="en-GB"/>
        </w:rPr>
        <w:t>Summary:</w:t>
      </w:r>
    </w:p>
    <w:p w:rsidR="00896466" w:rsidRPr="00896466" w:rsidRDefault="00896466" w:rsidP="008964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96466">
        <w:rPr>
          <w:rFonts w:ascii="Times New Roman" w:hAnsi="Times New Roman" w:cs="Times New Roman"/>
          <w:sz w:val="24"/>
          <w:szCs w:val="24"/>
          <w:lang w:val="en-GB"/>
        </w:rPr>
        <w:t>The developed countries are implementing approaches for more efficient use of resources by the livestock sector, trying to reduce the feed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>conversion rate (FCR: the amount of feed needed to produce one unit of animal product) by improving feed efficiency of the animals under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>intensive production systems. Regarding lamb production, there are still great variations among individuals as far as these productive traits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 xml:space="preserve">is concerned. On the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lastRenderedPageBreak/>
        <w:t>other hand, in the case of replacement animals, it would be interesting to reduce this unproductive period whose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>length also varies greatly among individuals. Therefore, progressing in the detection of the underlying reasons behind the phenotype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>diversity may allow implementing and transferring successfully the most promising advances to the sector, thus increasing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>competitiveness and environmental sustainability of the Spanish ovine sector.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14C73" w:rsidRPr="00896466" w:rsidRDefault="00896466" w:rsidP="008964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96466">
        <w:rPr>
          <w:rFonts w:ascii="Times New Roman" w:hAnsi="Times New Roman" w:cs="Times New Roman"/>
          <w:sz w:val="24"/>
          <w:szCs w:val="24"/>
          <w:lang w:val="en-GB"/>
        </w:rPr>
        <w:t>It is well known that the efficiency of converting nutrients into gain in sheep is partly under genetic control. Still, other factors such as health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>status or the rumen's microbial community can also play a role. More recently, nutritional programming and epigenomics, an emerging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>multi-disciplinary field of research, is improving our understanding of the relationship between nutrition, DNA methylation and gene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>expression, so it has provided another piece of the puzzle to understand the phenotype diversity previously mentioned. Accordingly,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>developmental origins of health and disease (</w:t>
      </w:r>
      <w:proofErr w:type="spellStart"/>
      <w:r w:rsidRPr="00896466">
        <w:rPr>
          <w:rFonts w:ascii="Times New Roman" w:hAnsi="Times New Roman" w:cs="Times New Roman"/>
          <w:sz w:val="24"/>
          <w:szCs w:val="24"/>
          <w:lang w:val="en-GB"/>
        </w:rPr>
        <w:t>DOHaD</w:t>
      </w:r>
      <w:proofErr w:type="spellEnd"/>
      <w:r w:rsidRPr="00896466">
        <w:rPr>
          <w:rFonts w:ascii="Times New Roman" w:hAnsi="Times New Roman" w:cs="Times New Roman"/>
          <w:sz w:val="24"/>
          <w:szCs w:val="24"/>
          <w:lang w:val="en-GB"/>
        </w:rPr>
        <w:t>) concept links the health in adult life with the environmental conditions of the early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>life, when nutritional factors may affect developmental plasticity of the organism, with consequences along the whole life. Accordingly, one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>of our previous projects (EFFILAMB) demonstrated that early feed restriction during the early life (suckling period) programmed greater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>accumulation of fat during the fattening period of lambs and a delay in the onset of first ovulation in replacement ewe lambs. Later on, our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>last project (CARNOVI) demonstrated that these sequels were also transmitted to the progeny (males for fattening, females for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 xml:space="preserve">replacement) of these restricted ewes, with epigenetic mechanisms being involved in the process. Therefore, NUPROVI </w:t>
      </w: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 xml:space="preserve">ill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>try to progress beyond the state of the art testing the potential of different feeding practices (e.g., dietary administration of methyl donors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>such as methionine or betaine during developmental pre- and postnatal windows) to improve feed efficiency, robustness and reproductive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 xml:space="preserve">performance even beyond generations. Moreover, NUPROVI will try to clarify the mechanisms unchained by </w:t>
      </w:r>
      <w:proofErr w:type="gramStart"/>
      <w:r w:rsidRPr="00896466">
        <w:rPr>
          <w:rFonts w:ascii="Times New Roman" w:hAnsi="Times New Roman" w:cs="Times New Roman"/>
          <w:sz w:val="24"/>
          <w:szCs w:val="24"/>
          <w:lang w:val="en-GB"/>
        </w:rPr>
        <w:t>these dietary methyl</w:t>
      </w:r>
      <w:proofErr w:type="gramEnd"/>
      <w:r w:rsidRPr="00896466">
        <w:rPr>
          <w:rFonts w:ascii="Times New Roman" w:hAnsi="Times New Roman" w:cs="Times New Roman"/>
          <w:sz w:val="24"/>
          <w:szCs w:val="24"/>
          <w:lang w:val="en-GB"/>
        </w:rPr>
        <w:t xml:space="preserve"> from 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>holistic point of view, linking traditional feed efficiency measures with several levels of each individual animal (-omics, animal health,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 xml:space="preserve">immunity, microbial diversity of ruminal content, </w:t>
      </w:r>
      <w:proofErr w:type="spellStart"/>
      <w:r w:rsidRPr="00896466">
        <w:rPr>
          <w:rFonts w:ascii="Times New Roman" w:hAnsi="Times New Roman" w:cs="Times New Roman"/>
          <w:sz w:val="24"/>
          <w:szCs w:val="24"/>
          <w:lang w:val="en-GB"/>
        </w:rPr>
        <w:t>epimural</w:t>
      </w:r>
      <w:proofErr w:type="spellEnd"/>
      <w:r w:rsidRPr="00896466">
        <w:rPr>
          <w:rFonts w:ascii="Times New Roman" w:hAnsi="Times New Roman" w:cs="Times New Roman"/>
          <w:sz w:val="24"/>
          <w:szCs w:val="24"/>
          <w:lang w:val="en-GB"/>
        </w:rPr>
        <w:t xml:space="preserve"> and gastrointestinal communities, antioxidant status). NUPROVI will also shed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>some light on the effects</w:t>
      </w:r>
      <w:bookmarkStart w:id="0" w:name="_GoBack"/>
      <w:bookmarkEnd w:id="0"/>
      <w:r w:rsidRPr="00896466">
        <w:rPr>
          <w:rFonts w:ascii="Times New Roman" w:hAnsi="Times New Roman" w:cs="Times New Roman"/>
          <w:sz w:val="24"/>
          <w:szCs w:val="24"/>
          <w:lang w:val="en-GB"/>
        </w:rPr>
        <w:t xml:space="preserve"> of dietary methyl donors on meat and milk quality of the offspring. Finally, using an inter-disciplinary approach,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6466">
        <w:rPr>
          <w:rFonts w:ascii="Times New Roman" w:hAnsi="Times New Roman" w:cs="Times New Roman"/>
          <w:sz w:val="24"/>
          <w:szCs w:val="24"/>
          <w:lang w:val="en-GB"/>
        </w:rPr>
        <w:t>NUPROVI will implement experimental protocols with organoids to reduce the number of experimental animals, in the present and in future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proposals.</w:t>
      </w:r>
    </w:p>
    <w:sectPr w:rsidR="00F14C73" w:rsidRPr="00896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66"/>
    <w:rsid w:val="00896466"/>
    <w:rsid w:val="00F1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E129"/>
  <w15:chartTrackingRefBased/>
  <w15:docId w15:val="{4342BF1F-6585-46B6-9551-A47BBF97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1</cp:revision>
  <dcterms:created xsi:type="dcterms:W3CDTF">2023-01-25T13:04:00Z</dcterms:created>
  <dcterms:modified xsi:type="dcterms:W3CDTF">2023-01-25T13:08:00Z</dcterms:modified>
</cp:coreProperties>
</file>